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5C60" w14:textId="77777777" w:rsidR="00E666C5" w:rsidRDefault="00440DC7" w:rsidP="007F501F">
      <w:pPr>
        <w:widowControl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附件2：</w:t>
      </w:r>
      <w:r>
        <w:rPr>
          <w:rFonts w:ascii="黑体" w:eastAsia="黑体" w:hAnsi="黑体" w:cs="宋体"/>
          <w:bCs/>
          <w:sz w:val="32"/>
          <w:szCs w:val="32"/>
        </w:rPr>
        <w:t xml:space="preserve"> </w:t>
      </w:r>
    </w:p>
    <w:p w14:paraId="0739D1B6" w14:textId="29B34FDB" w:rsidR="00440DC7" w:rsidRPr="00E666C5" w:rsidRDefault="00440DC7" w:rsidP="007F501F">
      <w:pPr>
        <w:widowControl/>
        <w:jc w:val="left"/>
        <w:rPr>
          <w:rFonts w:ascii="黑体" w:eastAsia="黑体" w:hAnsi="黑体" w:cs="宋体"/>
          <w:bCs/>
          <w:sz w:val="22"/>
          <w:szCs w:val="22"/>
        </w:rPr>
      </w:pPr>
      <w:r w:rsidRPr="00E666C5">
        <w:rPr>
          <w:rFonts w:ascii="黑体" w:eastAsia="黑体" w:hAnsi="黑体" w:cs="宋体"/>
          <w:bCs/>
          <w:sz w:val="22"/>
          <w:szCs w:val="22"/>
        </w:rPr>
        <w:t xml:space="preserve"> </w:t>
      </w:r>
    </w:p>
    <w:p w14:paraId="1D10D41D" w14:textId="4FA7D746" w:rsidR="002C582D" w:rsidRPr="00E666C5" w:rsidRDefault="00440DC7" w:rsidP="00E666C5">
      <w:pPr>
        <w:widowControl/>
        <w:ind w:leftChars="-68" w:left="-141" w:rightChars="-92" w:right="-191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 w:rsidRPr="00E666C5">
        <w:rPr>
          <w:rFonts w:ascii="方正小标宋简体" w:eastAsia="方正小标宋简体" w:hAnsi="仿宋" w:hint="eastAsia"/>
          <w:color w:val="000000"/>
          <w:sz w:val="36"/>
          <w:szCs w:val="36"/>
        </w:rPr>
        <w:t>中国地质大学（北京）后勤集团2022年开放研究</w:t>
      </w:r>
      <w:r w:rsidR="007C7718" w:rsidRPr="00E666C5">
        <w:rPr>
          <w:rFonts w:ascii="方正小标宋简体" w:eastAsia="方正小标宋简体" w:hAnsi="仿宋" w:hint="eastAsia"/>
          <w:color w:val="000000"/>
          <w:sz w:val="36"/>
          <w:szCs w:val="36"/>
        </w:rPr>
        <w:t>内容（项目）</w:t>
      </w:r>
      <w:r w:rsidRPr="00E666C5">
        <w:rPr>
          <w:rFonts w:ascii="方正小标宋简体" w:eastAsia="方正小标宋简体" w:hAnsi="仿宋" w:hint="eastAsia"/>
          <w:color w:val="000000"/>
          <w:sz w:val="36"/>
          <w:szCs w:val="36"/>
        </w:rPr>
        <w:t>指南</w:t>
      </w:r>
    </w:p>
    <w:p w14:paraId="7525BE87" w14:textId="77777777" w:rsidR="00E666C5" w:rsidRPr="00E666C5" w:rsidRDefault="00E666C5" w:rsidP="00E666C5">
      <w:pPr>
        <w:widowControl/>
        <w:jc w:val="center"/>
        <w:rPr>
          <w:rFonts w:ascii="仿宋" w:eastAsia="仿宋" w:hAnsi="仿宋" w:cs="宋体" w:hint="eastAsia"/>
          <w:color w:val="000000"/>
          <w:kern w:val="0"/>
          <w:sz w:val="22"/>
          <w:szCs w:val="22"/>
        </w:rPr>
      </w:pPr>
    </w:p>
    <w:p w14:paraId="18FA8B43" w14:textId="19282967" w:rsidR="00445308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44530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校后勤高质量发展的内涵与实现路径研究</w:t>
      </w:r>
    </w:p>
    <w:p w14:paraId="7CE2DB65" w14:textId="34C91276" w:rsidR="00445308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44530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校后勤服务保障综合水平评估研究</w:t>
      </w:r>
    </w:p>
    <w:p w14:paraId="6A96D509" w14:textId="20D5FBA1" w:rsidR="00445308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建立健全</w:t>
      </w:r>
      <w:r w:rsidR="0044530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后勤新型人力资源管理机制研究</w:t>
      </w:r>
    </w:p>
    <w:p w14:paraId="3777BBF9" w14:textId="4C232342" w:rsidR="00445308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建立健全</w:t>
      </w:r>
      <w:r w:rsidR="0044530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后勤管办评分</w:t>
      </w:r>
      <w:proofErr w:type="gramStart"/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离服务</w:t>
      </w:r>
      <w:proofErr w:type="gramEnd"/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监管体制研究</w:t>
      </w:r>
    </w:p>
    <w:p w14:paraId="1688DF99" w14:textId="7B0C77A9" w:rsidR="00445308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44530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校后勤资金使用绩效和运行经费指导标准研究</w:t>
      </w:r>
    </w:p>
    <w:p w14:paraId="1E3DD4BB" w14:textId="285782AF" w:rsidR="00C3738F" w:rsidRPr="007F501F" w:rsidRDefault="00CA57AE" w:rsidP="001340BD">
      <w:pPr>
        <w:widowControl/>
        <w:ind w:left="477" w:hangingChars="150" w:hanging="477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新时代</w:t>
      </w:r>
      <w:r w:rsidR="00C3738F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后勤“三全育人”</w:t>
      </w:r>
      <w:r w:rsidR="00C373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（服务</w:t>
      </w:r>
      <w:r w:rsidR="00C3738F">
        <w:rPr>
          <w:rFonts w:ascii="仿宋" w:eastAsia="仿宋" w:hAnsi="仿宋" w:cs="宋体"/>
          <w:color w:val="000000"/>
          <w:kern w:val="0"/>
          <w:sz w:val="32"/>
          <w:szCs w:val="32"/>
        </w:rPr>
        <w:t>育人</w:t>
      </w:r>
      <w:r w:rsidR="00C373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理念实施路径研究</w:t>
      </w:r>
    </w:p>
    <w:p w14:paraId="2F8CC168" w14:textId="509DC686" w:rsidR="00C3738F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“三全育人”视域下</w:t>
      </w:r>
      <w:r w:rsidR="00C3738F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</w:t>
      </w:r>
      <w:r w:rsidR="007F16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宿舍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服务建设研究</w:t>
      </w:r>
    </w:p>
    <w:p w14:paraId="47EBC814" w14:textId="4FD5ECA1" w:rsidR="00C3738F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C3738F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</w:t>
      </w:r>
      <w:r w:rsidR="00C3738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后勤大数据平台建设研究</w:t>
      </w:r>
    </w:p>
    <w:p w14:paraId="28717439" w14:textId="5CE3B02F" w:rsidR="007C7718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1340B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="007C771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校后勤信息化发展现状</w:t>
      </w:r>
      <w:r w:rsidR="007C77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助力服务育人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建设</w:t>
      </w:r>
    </w:p>
    <w:p w14:paraId="23EB0455" w14:textId="77C81D47" w:rsidR="00445308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44530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校后勤领域人工智能</w:t>
      </w:r>
      <w:r w:rsidR="004453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应用</w:t>
      </w:r>
    </w:p>
    <w:p w14:paraId="2BA894DD" w14:textId="62E48041" w:rsidR="007C7718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7C771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校后勤服务监管信息化建设研究</w:t>
      </w:r>
    </w:p>
    <w:p w14:paraId="7BFDDF36" w14:textId="0C98E74F" w:rsidR="007F501F" w:rsidRPr="007F501F" w:rsidRDefault="007F501F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CA57AE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.新时代</w:t>
      </w: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校智慧食堂建设研究</w:t>
      </w:r>
    </w:p>
    <w:p w14:paraId="556906E3" w14:textId="390BFA42" w:rsidR="007F501F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.后勤餐饮供应链管理系统的优化研究</w:t>
      </w:r>
    </w:p>
    <w:p w14:paraId="05AE7EB7" w14:textId="1B8C92F7" w:rsidR="007F501F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7F501F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校学生食堂食品安全管理体系建设研究</w:t>
      </w:r>
    </w:p>
    <w:p w14:paraId="385A3A32" w14:textId="74D8CA93" w:rsidR="007F501F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7F501F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</w:t>
      </w:r>
      <w:r w:rsidR="007F16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宿舍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精细化管理模式分析</w:t>
      </w:r>
    </w:p>
    <w:p w14:paraId="14D1E094" w14:textId="3BE06376" w:rsidR="007F501F" w:rsidRPr="007F501F" w:rsidRDefault="007F501F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16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校学生</w:t>
      </w:r>
      <w:r w:rsidR="007F16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宿舍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劳动教育体系构建研究</w:t>
      </w:r>
    </w:p>
    <w:p w14:paraId="52A1413E" w14:textId="26C00031" w:rsidR="007F501F" w:rsidRPr="007F501F" w:rsidRDefault="007F501F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校学生宿舍垃圾分类管理的现状及对策研究</w:t>
      </w:r>
    </w:p>
    <w:p w14:paraId="26DD8C8E" w14:textId="2A547BA9" w:rsidR="007F501F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.提升</w:t>
      </w:r>
      <w:r w:rsidR="007F501F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校学生</w:t>
      </w:r>
      <w:r w:rsidR="007F16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宿舍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安全保障水平的路径研究</w:t>
      </w:r>
    </w:p>
    <w:p w14:paraId="5E89DB1A" w14:textId="0D6D40EF" w:rsidR="007F501F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19</w:t>
      </w:r>
      <w:r w:rsidR="007F501F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.校园垃圾分类实施中的重点、难点问题研究</w:t>
      </w:r>
    </w:p>
    <w:p w14:paraId="0933FE18" w14:textId="212F7CF8" w:rsidR="00445308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.疫情防控常态化背景下</w:t>
      </w:r>
      <w:r w:rsidR="0044530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学校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后勤服务保障机制研究</w:t>
      </w:r>
    </w:p>
    <w:p w14:paraId="2AA791AC" w14:textId="0618DB6A" w:rsidR="00445308" w:rsidRPr="007F501F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21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.疫情防控</w:t>
      </w:r>
      <w:proofErr w:type="gramStart"/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常态化下网格</w:t>
      </w:r>
      <w:proofErr w:type="gramEnd"/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化管理在</w:t>
      </w:r>
      <w:r w:rsidR="0044530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校学生</w:t>
      </w:r>
      <w:r w:rsidR="007F16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宿舍</w:t>
      </w:r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中的</w:t>
      </w:r>
      <w:proofErr w:type="gramStart"/>
      <w:r w:rsidR="0044530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践行</w:t>
      </w:r>
      <w:proofErr w:type="gramEnd"/>
    </w:p>
    <w:p w14:paraId="7CD44C71" w14:textId="28277E16" w:rsidR="00445308" w:rsidRPr="007F501F" w:rsidRDefault="00445308" w:rsidP="001340BD">
      <w:pPr>
        <w:widowControl/>
        <w:ind w:left="318" w:hangingChars="100" w:hanging="318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CA57AE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校能源定额管理的实践与思考</w:t>
      </w:r>
    </w:p>
    <w:p w14:paraId="717E90DF" w14:textId="35A577A5" w:rsidR="007C7718" w:rsidRDefault="00CA57AE" w:rsidP="001340BD">
      <w:pPr>
        <w:widowControl/>
        <w:ind w:left="318" w:hangingChars="100" w:hanging="31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23</w:t>
      </w:r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="007C7718"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校碳排放控制技术应用及</w:t>
      </w:r>
      <w:proofErr w:type="gramStart"/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减碳实施</w:t>
      </w:r>
      <w:proofErr w:type="gramEnd"/>
      <w:r w:rsidR="007C7718"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路径研究</w:t>
      </w:r>
    </w:p>
    <w:p w14:paraId="1F88BC91" w14:textId="0280E978" w:rsidR="007C7718" w:rsidRDefault="007C7718" w:rsidP="001340BD">
      <w:pPr>
        <w:widowControl/>
        <w:ind w:left="318" w:hangingChars="100" w:hanging="31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="00CA57AE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.“双碳”目标下的</w:t>
      </w:r>
      <w:r w:rsidRPr="000931D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</w:t>
      </w:r>
      <w:r w:rsidRPr="007F501F">
        <w:rPr>
          <w:rFonts w:ascii="仿宋" w:eastAsia="仿宋" w:hAnsi="仿宋" w:cs="宋体"/>
          <w:color w:val="000000"/>
          <w:kern w:val="0"/>
          <w:sz w:val="32"/>
          <w:szCs w:val="32"/>
        </w:rPr>
        <w:t>校能源管理研究</w:t>
      </w:r>
    </w:p>
    <w:p w14:paraId="268940AA" w14:textId="43510A57" w:rsidR="0008267D" w:rsidRDefault="0008267D" w:rsidP="001340BD">
      <w:pPr>
        <w:widowControl/>
        <w:ind w:left="318" w:hangingChars="100" w:hanging="318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25.教学楼“厕所革命”</w:t>
      </w:r>
    </w:p>
    <w:p w14:paraId="5852B111" w14:textId="420D620B" w:rsidR="007F501F" w:rsidRPr="007C7718" w:rsidRDefault="007F501F">
      <w:pPr>
        <w:rPr>
          <w:rFonts w:ascii="仿宋" w:eastAsia="仿宋" w:hAnsi="仿宋"/>
          <w:sz w:val="32"/>
          <w:szCs w:val="32"/>
        </w:rPr>
      </w:pPr>
    </w:p>
    <w:sectPr w:rsidR="007F501F" w:rsidRPr="007C7718" w:rsidSect="00164374">
      <w:pgSz w:w="11906" w:h="16838" w:code="9"/>
      <w:pgMar w:top="1440" w:right="1797" w:bottom="1440" w:left="1797" w:header="851" w:footer="992" w:gutter="0"/>
      <w:cols w:space="425"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3DE2" w14:textId="77777777" w:rsidR="00677F31" w:rsidRDefault="00677F31" w:rsidP="00EF1C58">
      <w:r>
        <w:separator/>
      </w:r>
    </w:p>
  </w:endnote>
  <w:endnote w:type="continuationSeparator" w:id="0">
    <w:p w14:paraId="5FE7F0D9" w14:textId="77777777" w:rsidR="00677F31" w:rsidRDefault="00677F31" w:rsidP="00E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AA9A" w14:textId="77777777" w:rsidR="00677F31" w:rsidRDefault="00677F31" w:rsidP="00EF1C58">
      <w:r>
        <w:separator/>
      </w:r>
    </w:p>
  </w:footnote>
  <w:footnote w:type="continuationSeparator" w:id="0">
    <w:p w14:paraId="09CA7C74" w14:textId="77777777" w:rsidR="00677F31" w:rsidRDefault="00677F31" w:rsidP="00EF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C"/>
    <w:rsid w:val="00040505"/>
    <w:rsid w:val="00040E3F"/>
    <w:rsid w:val="00055FD4"/>
    <w:rsid w:val="0008267D"/>
    <w:rsid w:val="00085C44"/>
    <w:rsid w:val="00086CCE"/>
    <w:rsid w:val="000931D9"/>
    <w:rsid w:val="000A5FB9"/>
    <w:rsid w:val="000A6F0C"/>
    <w:rsid w:val="001340BD"/>
    <w:rsid w:val="00164374"/>
    <w:rsid w:val="001B3A51"/>
    <w:rsid w:val="001C2742"/>
    <w:rsid w:val="001D0443"/>
    <w:rsid w:val="001F16D2"/>
    <w:rsid w:val="002539DD"/>
    <w:rsid w:val="00273FE3"/>
    <w:rsid w:val="002A6EB4"/>
    <w:rsid w:val="002B6BBA"/>
    <w:rsid w:val="002C582D"/>
    <w:rsid w:val="002F09DF"/>
    <w:rsid w:val="003015F9"/>
    <w:rsid w:val="003466B2"/>
    <w:rsid w:val="00370BB1"/>
    <w:rsid w:val="00375EE7"/>
    <w:rsid w:val="003776AE"/>
    <w:rsid w:val="003926A5"/>
    <w:rsid w:val="003B0102"/>
    <w:rsid w:val="003B3557"/>
    <w:rsid w:val="003E2F59"/>
    <w:rsid w:val="00401393"/>
    <w:rsid w:val="00425724"/>
    <w:rsid w:val="00440DC7"/>
    <w:rsid w:val="00445308"/>
    <w:rsid w:val="005034AA"/>
    <w:rsid w:val="00524F88"/>
    <w:rsid w:val="00580EFA"/>
    <w:rsid w:val="005A48D9"/>
    <w:rsid w:val="005D2C1A"/>
    <w:rsid w:val="005E5534"/>
    <w:rsid w:val="00616C0C"/>
    <w:rsid w:val="00662A99"/>
    <w:rsid w:val="00677F31"/>
    <w:rsid w:val="00683690"/>
    <w:rsid w:val="006A1B25"/>
    <w:rsid w:val="006C0DF6"/>
    <w:rsid w:val="0070640B"/>
    <w:rsid w:val="0076170B"/>
    <w:rsid w:val="00797969"/>
    <w:rsid w:val="007C7718"/>
    <w:rsid w:val="007F16A8"/>
    <w:rsid w:val="007F4F58"/>
    <w:rsid w:val="007F501F"/>
    <w:rsid w:val="008919B1"/>
    <w:rsid w:val="0089626D"/>
    <w:rsid w:val="0091048C"/>
    <w:rsid w:val="00910793"/>
    <w:rsid w:val="0095618E"/>
    <w:rsid w:val="00A2003E"/>
    <w:rsid w:val="00A226DE"/>
    <w:rsid w:val="00A26574"/>
    <w:rsid w:val="00A57A84"/>
    <w:rsid w:val="00A86ACF"/>
    <w:rsid w:val="00AA01E1"/>
    <w:rsid w:val="00AF23C5"/>
    <w:rsid w:val="00B5773D"/>
    <w:rsid w:val="00B71A2E"/>
    <w:rsid w:val="00B73769"/>
    <w:rsid w:val="00BB305B"/>
    <w:rsid w:val="00BD25F8"/>
    <w:rsid w:val="00C14BFE"/>
    <w:rsid w:val="00C3738F"/>
    <w:rsid w:val="00C66D3C"/>
    <w:rsid w:val="00C97F9F"/>
    <w:rsid w:val="00CA57AE"/>
    <w:rsid w:val="00CD1A80"/>
    <w:rsid w:val="00D034C2"/>
    <w:rsid w:val="00D149FB"/>
    <w:rsid w:val="00D50216"/>
    <w:rsid w:val="00DB432F"/>
    <w:rsid w:val="00E275A0"/>
    <w:rsid w:val="00E63336"/>
    <w:rsid w:val="00E666C5"/>
    <w:rsid w:val="00EA7471"/>
    <w:rsid w:val="00ED1C1B"/>
    <w:rsid w:val="00EF1C58"/>
    <w:rsid w:val="00FA2763"/>
    <w:rsid w:val="00FA7322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AC4F8"/>
  <w15:docId w15:val="{7EF436BD-081E-4CE4-996D-B01EDC3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C58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1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ody Text"/>
    <w:basedOn w:val="a"/>
    <w:link w:val="a9"/>
    <w:rsid w:val="00273FE3"/>
    <w:pPr>
      <w:tabs>
        <w:tab w:val="left" w:pos="0"/>
      </w:tabs>
      <w:adjustRightInd w:val="0"/>
      <w:snapToGrid w:val="0"/>
      <w:spacing w:line="640" w:lineRule="atLeast"/>
    </w:pPr>
    <w:rPr>
      <w:rFonts w:ascii="Times New Roman" w:eastAsia="仿宋_GB2312" w:hAnsi="Times New Roman" w:cs="Times New Roman"/>
      <w:sz w:val="32"/>
    </w:rPr>
  </w:style>
  <w:style w:type="character" w:customStyle="1" w:styleId="a9">
    <w:name w:val="正文文本 字符"/>
    <w:basedOn w:val="a0"/>
    <w:link w:val="a8"/>
    <w:rsid w:val="00273FE3"/>
    <w:rPr>
      <w:rFonts w:ascii="Times New Roman" w:eastAsia="仿宋_GB2312" w:hAnsi="Times New Roman" w:cs="Times New Roman"/>
      <w:sz w:val="32"/>
      <w:szCs w:val="24"/>
    </w:rPr>
  </w:style>
  <w:style w:type="character" w:styleId="aa">
    <w:name w:val="Strong"/>
    <w:basedOn w:val="a0"/>
    <w:uiPriority w:val="22"/>
    <w:qFormat/>
    <w:rsid w:val="007F501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71A2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71A2E"/>
    <w:rPr>
      <w:sz w:val="18"/>
      <w:szCs w:val="18"/>
    </w:rPr>
  </w:style>
  <w:style w:type="paragraph" w:styleId="ad">
    <w:name w:val="Revision"/>
    <w:hidden/>
    <w:uiPriority w:val="99"/>
    <w:semiHidden/>
    <w:rsid w:val="00ED1C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EA0B-4DC3-47A4-A135-D04B8442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於炀森</dc:creator>
  <cp:keywords/>
  <dc:description/>
  <cp:lastModifiedBy>User</cp:lastModifiedBy>
  <cp:revision>4</cp:revision>
  <cp:lastPrinted>2021-11-17T01:23:00Z</cp:lastPrinted>
  <dcterms:created xsi:type="dcterms:W3CDTF">2021-11-23T02:36:00Z</dcterms:created>
  <dcterms:modified xsi:type="dcterms:W3CDTF">2021-11-23T02:56:00Z</dcterms:modified>
</cp:coreProperties>
</file>